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0435" w:rsidRPr="00170435" w:rsidRDefault="000B6A64" w:rsidP="00170435">
      <w:pPr>
        <w:spacing w:after="0" w:line="480" w:lineRule="auto"/>
        <w:ind w:left="720"/>
        <w:jc w:val="right"/>
      </w:pPr>
      <w:r w:rsidRPr="00170435">
        <w:t>Student</w:t>
      </w:r>
      <w:r>
        <w:t xml:space="preserve"> Name</w:t>
      </w:r>
    </w:p>
    <w:p w:rsidR="00170435" w:rsidRPr="00170435" w:rsidRDefault="000B6A64" w:rsidP="00170435">
      <w:pPr>
        <w:spacing w:after="0" w:line="480" w:lineRule="auto"/>
        <w:jc w:val="right"/>
      </w:pPr>
      <w:r w:rsidRPr="00170435">
        <w:t>Prof. Wilbur</w:t>
      </w:r>
    </w:p>
    <w:p w:rsidR="00170435" w:rsidRPr="00170435" w:rsidRDefault="000B6A64" w:rsidP="00170435">
      <w:pPr>
        <w:spacing w:after="0" w:line="480" w:lineRule="auto"/>
        <w:jc w:val="right"/>
      </w:pPr>
      <w:r>
        <w:t>Course N</w:t>
      </w:r>
      <w:r w:rsidRPr="00170435">
        <w:t xml:space="preserve">umber </w:t>
      </w:r>
    </w:p>
    <w:p w:rsidR="00170435" w:rsidRDefault="000B6A64" w:rsidP="00170435">
      <w:pPr>
        <w:spacing w:after="0" w:line="480" w:lineRule="auto"/>
        <w:jc w:val="right"/>
      </w:pPr>
      <w:r>
        <w:t>March 31</w:t>
      </w:r>
      <w:r w:rsidRPr="00170435">
        <w:rPr>
          <w:vertAlign w:val="superscript"/>
        </w:rPr>
        <w:t>st</w:t>
      </w:r>
      <w:r>
        <w:t>, 2019</w:t>
      </w:r>
    </w:p>
    <w:p w:rsidR="00B63362" w:rsidRDefault="000B6A64" w:rsidP="00170435">
      <w:pPr>
        <w:spacing w:after="0" w:line="480" w:lineRule="auto"/>
        <w:jc w:val="center"/>
      </w:pPr>
      <w:r>
        <w:t>President Herbert Hoover</w:t>
      </w:r>
    </w:p>
    <w:p w:rsidR="003A608C" w:rsidRPr="00170435" w:rsidRDefault="000B6A64" w:rsidP="00170435">
      <w:pPr>
        <w:spacing w:after="0" w:line="480" w:lineRule="auto"/>
        <w:rPr>
          <w:b/>
        </w:rPr>
      </w:pPr>
      <w:r w:rsidRPr="00170435">
        <w:rPr>
          <w:b/>
        </w:rPr>
        <w:t>Applauds Limited Government, 1931</w:t>
      </w:r>
    </w:p>
    <w:p w:rsidR="003A608C" w:rsidRPr="00170435" w:rsidRDefault="000B6A64" w:rsidP="00170435">
      <w:pPr>
        <w:spacing w:after="0" w:line="480" w:lineRule="auto"/>
        <w:rPr>
          <w:b/>
        </w:rPr>
      </w:pPr>
      <w:r w:rsidRPr="00170435">
        <w:rPr>
          <w:b/>
        </w:rPr>
        <w:t>Introduction</w:t>
      </w:r>
    </w:p>
    <w:p w:rsidR="003A608C" w:rsidRDefault="000B6A64" w:rsidP="00170435">
      <w:pPr>
        <w:spacing w:after="0" w:line="480" w:lineRule="auto"/>
        <w:ind w:firstLine="720"/>
      </w:pPr>
      <w:r>
        <w:t>The government need not assume the greater responsibilities that are out to the community members since most of the community</w:t>
      </w:r>
      <w:r>
        <w:t xml:space="preserve"> members are unable to undertake their responsibilities more effectively hence the need for the government to intervene and determine whether individuals and local communities can meet their responsibilities.</w:t>
      </w:r>
    </w:p>
    <w:p w:rsidR="003A608C" w:rsidRDefault="000B6A64" w:rsidP="00170435">
      <w:pPr>
        <w:spacing w:after="0" w:line="480" w:lineRule="auto"/>
        <w:ind w:firstLine="720"/>
      </w:pPr>
      <w:r>
        <w:t>Applauds Limited Government, 1931 is an article</w:t>
      </w:r>
      <w:r>
        <w:t xml:space="preserve"> written by Herbert Hoover on February 12, 1933. The document precisely depicts the essentiality of government involvement in the local community.</w:t>
      </w:r>
    </w:p>
    <w:p w:rsidR="00953046" w:rsidRDefault="000B6A64" w:rsidP="00170435">
      <w:pPr>
        <w:spacing w:after="0" w:line="480" w:lineRule="auto"/>
        <w:ind w:firstLine="720"/>
      </w:pPr>
      <w:r>
        <w:t xml:space="preserve">Federal action is essential when we come to </w:t>
      </w:r>
      <w:r w:rsidR="00EE51F5">
        <w:t xml:space="preserve">the </w:t>
      </w:r>
      <w:r>
        <w:t xml:space="preserve">entire responsibility within the local community. This point </w:t>
      </w:r>
      <w:r>
        <w:t>from the article precisely depicts that the government should be involved in economic activities and individuals social life. This is evidenced from the article by the phrase “…it should not assume the major role or the entire responsibility, in replacemen</w:t>
      </w:r>
      <w:r>
        <w:t>t of the states or local government.”</w:t>
      </w:r>
    </w:p>
    <w:p w:rsidR="00953046" w:rsidRDefault="000B6A64" w:rsidP="00170435">
      <w:pPr>
        <w:spacing w:after="0" w:line="480" w:lineRule="auto"/>
        <w:ind w:firstLine="720"/>
      </w:pPr>
      <w:r>
        <w:t>Without the federal government influence, individuals in the community may be faced with economic problems such as hunger although having the necessary resources. Availability of resources within the community call for</w:t>
      </w:r>
      <w:r>
        <w:t xml:space="preserve"> government intervention to help ensure the community </w:t>
      </w:r>
      <w:r>
        <w:lastRenderedPageBreak/>
        <w:t>members well utilize them. This is evidenced from the article by the phrase “In a nation with rich resources, many people were faced with hunger and cold through no fault of their own.”</w:t>
      </w:r>
    </w:p>
    <w:p w:rsidR="00EE51F5" w:rsidRDefault="000B6A64" w:rsidP="00170435">
      <w:pPr>
        <w:spacing w:after="0" w:line="480" w:lineRule="auto"/>
        <w:ind w:firstLine="720"/>
      </w:pPr>
      <w:r>
        <w:t>Individuals with</w:t>
      </w:r>
      <w:r>
        <w:t xml:space="preserve">in the community have to undertake their responsibilities while the government is collaboratively taking its part. Precisely, the government has its responsibility to undertake within the community to ensure that the community is economically viable. This </w:t>
      </w:r>
      <w:r>
        <w:t>is evidence from the article by the phrase,"… by the assumption of their own responsibilities. The government has sought to do its part by example in the expansion of employment…"</w:t>
      </w:r>
    </w:p>
    <w:p w:rsidR="00170435" w:rsidRPr="00170435" w:rsidRDefault="000B6A64" w:rsidP="00170435">
      <w:pPr>
        <w:spacing w:after="0" w:line="480" w:lineRule="auto"/>
        <w:rPr>
          <w:b/>
        </w:rPr>
      </w:pPr>
      <w:r w:rsidRPr="00170435">
        <w:rPr>
          <w:b/>
        </w:rPr>
        <w:t>Conclusion</w:t>
      </w:r>
    </w:p>
    <w:p w:rsidR="00170435" w:rsidRDefault="000B6A64" w:rsidP="00170435">
      <w:pPr>
        <w:spacing w:after="0" w:line="480" w:lineRule="auto"/>
        <w:ind w:firstLine="720"/>
      </w:pPr>
      <w:r>
        <w:t>In conclusion, the government should get involved in the local co</w:t>
      </w:r>
      <w:r>
        <w:t>mmunity by assuming some responsibilities, helping community members effectively utilize available resources and undertaking various responsibilities that need to be supported by community members undertaking their pats. A topic for further study could hav</w:t>
      </w:r>
      <w:r>
        <w:t>ing the government to control what local communities do.</w:t>
      </w:r>
    </w:p>
    <w:p w:rsidR="00110E2A" w:rsidRDefault="000B6A64">
      <w:pPr>
        <w:jc w:val="left"/>
      </w:pPr>
      <w:r>
        <w:br w:type="page"/>
      </w:r>
    </w:p>
    <w:p w:rsidR="00170435" w:rsidRDefault="000B6A64" w:rsidP="00170435">
      <w:pPr>
        <w:spacing w:after="0" w:line="480" w:lineRule="auto"/>
        <w:jc w:val="center"/>
      </w:pPr>
      <w:r>
        <w:lastRenderedPageBreak/>
        <w:t>Bibliography</w:t>
      </w:r>
    </w:p>
    <w:p w:rsidR="00170435" w:rsidRPr="00170435" w:rsidRDefault="000B6A64" w:rsidP="00170435">
      <w:pPr>
        <w:spacing w:after="0" w:line="480" w:lineRule="auto"/>
        <w:ind w:left="720" w:hanging="720"/>
        <w:rPr>
          <w:rFonts w:eastAsia="Times New Roman" w:cs="Times New Roman"/>
          <w:szCs w:val="24"/>
        </w:rPr>
      </w:pPr>
      <w:r w:rsidRPr="00170435">
        <w:rPr>
          <w:rFonts w:eastAsia="Times New Roman" w:cs="Times New Roman"/>
          <w:szCs w:val="24"/>
        </w:rPr>
        <w:t xml:space="preserve">Barber, W. J. (1988). </w:t>
      </w:r>
      <w:r w:rsidRPr="00170435">
        <w:rPr>
          <w:rFonts w:eastAsia="Times New Roman" w:cs="Times New Roman"/>
          <w:i/>
          <w:iCs/>
          <w:szCs w:val="24"/>
        </w:rPr>
        <w:t>From New Era to New Deal: Herbert Hoover, the Economists, and American Economic Policy, 1921-1933</w:t>
      </w:r>
      <w:r w:rsidRPr="00170435">
        <w:rPr>
          <w:rFonts w:eastAsia="Times New Roman" w:cs="Times New Roman"/>
          <w:szCs w:val="24"/>
        </w:rPr>
        <w:t>. Cambridge University Press.</w:t>
      </w:r>
      <w:r w:rsidR="005A3783">
        <w:rPr>
          <w:rFonts w:eastAsia="Times New Roman" w:cs="Times New Roman"/>
          <w:szCs w:val="24"/>
        </w:rPr>
        <w:t xml:space="preserve"> </w:t>
      </w:r>
      <w:hyperlink r:id="rId7" w:history="1">
        <w:r w:rsidR="005A3783" w:rsidRPr="00536D3F">
          <w:rPr>
            <w:rStyle w:val="Hyperlink"/>
            <w:rFonts w:eastAsia="Times New Roman" w:cs="Times New Roman"/>
            <w:szCs w:val="24"/>
          </w:rPr>
          <w:t>https://books.google.com/books?hl=en&amp;lr=&amp;id=Nks8pTPnsVYC&amp;oi=fnd&amp;pg=PR11&amp;dq=the+depression,+the+new+deal,+and+franklin+D.+roosevelt+President+Herbert+Hoover+Applauds+Limited+Government,+1931&amp;ots=4CkehpuH7k&amp;sig=yAe8lHZjS0tjzdCF18xiP7HfGgk#v=onepage&amp;q&amp;f=false</w:t>
        </w:r>
      </w:hyperlink>
      <w:r w:rsidR="005A3783">
        <w:rPr>
          <w:rFonts w:eastAsia="Times New Roman" w:cs="Times New Roman"/>
          <w:szCs w:val="24"/>
        </w:rPr>
        <w:t xml:space="preserve"> </w:t>
      </w:r>
      <w:bookmarkStart w:id="0" w:name="_GoBack"/>
      <w:bookmarkEnd w:id="0"/>
    </w:p>
    <w:p w:rsidR="00170435" w:rsidRDefault="00170435" w:rsidP="00170435">
      <w:pPr>
        <w:spacing w:after="0" w:line="480" w:lineRule="auto"/>
      </w:pPr>
    </w:p>
    <w:sectPr w:rsidR="00170435">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6A64" w:rsidRDefault="000B6A64">
      <w:pPr>
        <w:spacing w:after="0" w:line="240" w:lineRule="auto"/>
      </w:pPr>
      <w:r>
        <w:separator/>
      </w:r>
    </w:p>
  </w:endnote>
  <w:endnote w:type="continuationSeparator" w:id="0">
    <w:p w:rsidR="000B6A64" w:rsidRDefault="000B6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6A64" w:rsidRDefault="000B6A64">
      <w:pPr>
        <w:spacing w:after="0" w:line="240" w:lineRule="auto"/>
      </w:pPr>
      <w:r>
        <w:separator/>
      </w:r>
    </w:p>
  </w:footnote>
  <w:footnote w:type="continuationSeparator" w:id="0">
    <w:p w:rsidR="000B6A64" w:rsidRDefault="000B6A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0123267"/>
      <w:docPartObj>
        <w:docPartGallery w:val="Page Numbers (Top of Page)"/>
        <w:docPartUnique/>
      </w:docPartObj>
    </w:sdtPr>
    <w:sdtEndPr>
      <w:rPr>
        <w:noProof/>
      </w:rPr>
    </w:sdtEndPr>
    <w:sdtContent>
      <w:p w:rsidR="00110E2A" w:rsidRDefault="000B6A64">
        <w:pPr>
          <w:pStyle w:val="Header"/>
          <w:jc w:val="right"/>
        </w:pPr>
        <w:r>
          <w:fldChar w:fldCharType="begin"/>
        </w:r>
        <w:r>
          <w:instrText xml:space="preserve"> PAGE   \* MERGEFORMAT </w:instrText>
        </w:r>
        <w:r>
          <w:fldChar w:fldCharType="separate"/>
        </w:r>
        <w:r w:rsidR="005A3783">
          <w:rPr>
            <w:noProof/>
          </w:rPr>
          <w:t>2</w:t>
        </w:r>
        <w:r>
          <w:rPr>
            <w:noProof/>
          </w:rPr>
          <w:fldChar w:fldCharType="end"/>
        </w:r>
      </w:p>
    </w:sdtContent>
  </w:sdt>
  <w:p w:rsidR="00170435" w:rsidRDefault="001704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4F0DBD"/>
    <w:multiLevelType w:val="hybridMultilevel"/>
    <w:tmpl w:val="41141E84"/>
    <w:lvl w:ilvl="0" w:tplc="C37629E8">
      <w:start w:val="1"/>
      <w:numFmt w:val="upperLetter"/>
      <w:lvlText w:val="%1."/>
      <w:lvlJc w:val="left"/>
      <w:pPr>
        <w:ind w:left="720" w:hanging="360"/>
      </w:pPr>
      <w:rPr>
        <w:rFonts w:hint="default"/>
      </w:rPr>
    </w:lvl>
    <w:lvl w:ilvl="1" w:tplc="38407490" w:tentative="1">
      <w:start w:val="1"/>
      <w:numFmt w:val="lowerLetter"/>
      <w:lvlText w:val="%2."/>
      <w:lvlJc w:val="left"/>
      <w:pPr>
        <w:ind w:left="1440" w:hanging="360"/>
      </w:pPr>
    </w:lvl>
    <w:lvl w:ilvl="2" w:tplc="589A7A3E" w:tentative="1">
      <w:start w:val="1"/>
      <w:numFmt w:val="lowerRoman"/>
      <w:lvlText w:val="%3."/>
      <w:lvlJc w:val="right"/>
      <w:pPr>
        <w:ind w:left="2160" w:hanging="180"/>
      </w:pPr>
    </w:lvl>
    <w:lvl w:ilvl="3" w:tplc="2892D662" w:tentative="1">
      <w:start w:val="1"/>
      <w:numFmt w:val="decimal"/>
      <w:lvlText w:val="%4."/>
      <w:lvlJc w:val="left"/>
      <w:pPr>
        <w:ind w:left="2880" w:hanging="360"/>
      </w:pPr>
    </w:lvl>
    <w:lvl w:ilvl="4" w:tplc="EC3EA3A8" w:tentative="1">
      <w:start w:val="1"/>
      <w:numFmt w:val="lowerLetter"/>
      <w:lvlText w:val="%5."/>
      <w:lvlJc w:val="left"/>
      <w:pPr>
        <w:ind w:left="3600" w:hanging="360"/>
      </w:pPr>
    </w:lvl>
    <w:lvl w:ilvl="5" w:tplc="07C097CE" w:tentative="1">
      <w:start w:val="1"/>
      <w:numFmt w:val="lowerRoman"/>
      <w:lvlText w:val="%6."/>
      <w:lvlJc w:val="right"/>
      <w:pPr>
        <w:ind w:left="4320" w:hanging="180"/>
      </w:pPr>
    </w:lvl>
    <w:lvl w:ilvl="6" w:tplc="2CA29C70" w:tentative="1">
      <w:start w:val="1"/>
      <w:numFmt w:val="decimal"/>
      <w:lvlText w:val="%7."/>
      <w:lvlJc w:val="left"/>
      <w:pPr>
        <w:ind w:left="5040" w:hanging="360"/>
      </w:pPr>
    </w:lvl>
    <w:lvl w:ilvl="7" w:tplc="0F0ED640" w:tentative="1">
      <w:start w:val="1"/>
      <w:numFmt w:val="lowerLetter"/>
      <w:lvlText w:val="%8."/>
      <w:lvlJc w:val="left"/>
      <w:pPr>
        <w:ind w:left="5760" w:hanging="360"/>
      </w:pPr>
    </w:lvl>
    <w:lvl w:ilvl="8" w:tplc="EA4AAE9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08C"/>
    <w:rsid w:val="000B6A64"/>
    <w:rsid w:val="00110E2A"/>
    <w:rsid w:val="00170435"/>
    <w:rsid w:val="003A608C"/>
    <w:rsid w:val="005A3783"/>
    <w:rsid w:val="007420C9"/>
    <w:rsid w:val="00922D97"/>
    <w:rsid w:val="00953046"/>
    <w:rsid w:val="00B63362"/>
    <w:rsid w:val="00EE5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C38275-62EF-4338-BA72-536E583E4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4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435"/>
    <w:rPr>
      <w:rFonts w:ascii="Times New Roman" w:hAnsi="Times New Roman"/>
      <w:sz w:val="24"/>
    </w:rPr>
  </w:style>
  <w:style w:type="paragraph" w:styleId="Footer">
    <w:name w:val="footer"/>
    <w:basedOn w:val="Normal"/>
    <w:link w:val="FooterChar"/>
    <w:uiPriority w:val="99"/>
    <w:unhideWhenUsed/>
    <w:rsid w:val="001704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435"/>
    <w:rPr>
      <w:rFonts w:ascii="Times New Roman" w:hAnsi="Times New Roman"/>
      <w:sz w:val="24"/>
    </w:rPr>
  </w:style>
  <w:style w:type="character" w:styleId="Hyperlink">
    <w:name w:val="Hyperlink"/>
    <w:basedOn w:val="DefaultParagraphFont"/>
    <w:uiPriority w:val="99"/>
    <w:unhideWhenUsed/>
    <w:rsid w:val="005A37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google.com/books?hl=en&amp;lr=&amp;id=Nks8pTPnsVYC&amp;oi=fnd&amp;pg=PR11&amp;dq=the+depression,+the+new+deal,+and+franklin+D.+roosevelt+President+Herbert+Hoover+Applauds+Limited+Government,+1931&amp;ots=4CkehpuH7k&amp;sig=yAe8lHZjS0tjzdCF18xiP7HfGgk#v=onepage&amp;q&amp;f=fal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456</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MORRIS</cp:lastModifiedBy>
  <cp:revision>2</cp:revision>
  <dcterms:created xsi:type="dcterms:W3CDTF">2019-04-01T02:37:00Z</dcterms:created>
  <dcterms:modified xsi:type="dcterms:W3CDTF">2019-04-01T03:23:00Z</dcterms:modified>
</cp:coreProperties>
</file>